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EB" w:rsidRPr="00361FEB" w:rsidRDefault="00361FEB" w:rsidP="00C33205">
      <w:pPr>
        <w:tabs>
          <w:tab w:val="left" w:pos="270"/>
          <w:tab w:val="right" w:pos="13958"/>
        </w:tabs>
        <w:rPr>
          <w:rFonts w:ascii="Palatino Linotype" w:hAnsi="Palatino Linotype"/>
          <w:b/>
          <w:sz w:val="20"/>
          <w:szCs w:val="20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799C0C4" wp14:editId="10851D3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0"/>
          <w:szCs w:val="20"/>
          <w:lang w:val="el-GR"/>
        </w:rPr>
        <w:t>ΠΜΣ «ΘΕΡΑΠΕΙΑ &amp; ΦΡΟΝΤΙΔΑ ΤΡΑΥΜΑΤΩΝ &amp; ΕΛΚΩΝ»</w:t>
      </w:r>
    </w:p>
    <w:p w:rsidR="001C292F" w:rsidRPr="000D4ADC" w:rsidRDefault="001C292F" w:rsidP="00C33205">
      <w:pPr>
        <w:tabs>
          <w:tab w:val="left" w:pos="270"/>
          <w:tab w:val="right" w:pos="13958"/>
        </w:tabs>
        <w:rPr>
          <w:rFonts w:ascii="Palatino Linotype" w:hAnsi="Palatino Linotype"/>
          <w:b/>
          <w:sz w:val="20"/>
          <w:szCs w:val="20"/>
          <w:lang w:val="el-GR"/>
        </w:rPr>
      </w:pPr>
      <w:r w:rsidRPr="000D4ADC">
        <w:rPr>
          <w:rFonts w:ascii="Palatino Linotype" w:hAnsi="Palatino Linotype"/>
          <w:b/>
          <w:sz w:val="20"/>
          <w:szCs w:val="20"/>
          <w:lang w:val="el-GR"/>
        </w:rPr>
        <w:t xml:space="preserve">ΜΑΘΗΜΑ: </w:t>
      </w:r>
      <w:r w:rsidR="000D4ADC" w:rsidRPr="00C33205">
        <w:rPr>
          <w:rFonts w:ascii="Palatino Linotype" w:hAnsi="Palatino Linotype" w:cstheme="minorHAnsi"/>
          <w:sz w:val="20"/>
          <w:szCs w:val="20"/>
          <w:shd w:val="clear" w:color="auto" w:fill="FFFFFF"/>
          <w:lang w:val="el-GR"/>
        </w:rPr>
        <w:t>Κλινική Έρευνα</w:t>
      </w:r>
      <w:r w:rsidR="00C33205" w:rsidRPr="00C33205">
        <w:rPr>
          <w:rFonts w:ascii="Palatino Linotype" w:hAnsi="Palatino Linotype" w:cstheme="minorHAnsi"/>
          <w:sz w:val="20"/>
          <w:szCs w:val="20"/>
          <w:shd w:val="clear" w:color="auto" w:fill="FFFFFF"/>
          <w:lang w:val="el-GR"/>
        </w:rPr>
        <w:t xml:space="preserve"> </w:t>
      </w:r>
      <w:r w:rsidR="000D4ADC" w:rsidRPr="00C33205">
        <w:rPr>
          <w:rFonts w:ascii="Palatino Linotype" w:hAnsi="Palatino Linotype" w:cstheme="minorHAnsi"/>
          <w:sz w:val="20"/>
          <w:szCs w:val="20"/>
          <w:shd w:val="clear" w:color="auto" w:fill="FFFFFF"/>
          <w:lang w:val="el-GR"/>
        </w:rPr>
        <w:t>-</w:t>
      </w:r>
      <w:r w:rsidR="00C33205" w:rsidRPr="00C33205">
        <w:rPr>
          <w:rFonts w:ascii="Palatino Linotype" w:hAnsi="Palatino Linotype" w:cstheme="minorHAnsi"/>
          <w:sz w:val="20"/>
          <w:szCs w:val="20"/>
          <w:shd w:val="clear" w:color="auto" w:fill="FFFFFF"/>
          <w:lang w:val="el-GR"/>
        </w:rPr>
        <w:t xml:space="preserve"> </w:t>
      </w:r>
      <w:r w:rsidR="000D4ADC" w:rsidRPr="00C33205">
        <w:rPr>
          <w:rFonts w:ascii="Palatino Linotype" w:hAnsi="Palatino Linotype" w:cstheme="minorHAnsi"/>
          <w:sz w:val="20"/>
          <w:szCs w:val="20"/>
          <w:shd w:val="clear" w:color="auto" w:fill="FFFFFF"/>
          <w:lang w:val="el-GR"/>
        </w:rPr>
        <w:t>Πρακτική Βασισμένη σε ενδείξεις</w:t>
      </w:r>
    </w:p>
    <w:p w:rsidR="00821A71" w:rsidRPr="000D4ADC" w:rsidRDefault="007D0B71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0D4ADC">
        <w:rPr>
          <w:rFonts w:ascii="Palatino Linotype" w:hAnsi="Palatino Linotype"/>
          <w:b/>
          <w:sz w:val="20"/>
          <w:szCs w:val="20"/>
          <w:lang w:val="el-GR"/>
        </w:rPr>
        <w:t>Επιστημονικά Υπεύθυν</w:t>
      </w:r>
      <w:r w:rsidR="00D85E58" w:rsidRPr="000D4ADC">
        <w:rPr>
          <w:rFonts w:ascii="Palatino Linotype" w:hAnsi="Palatino Linotype"/>
          <w:b/>
          <w:sz w:val="20"/>
          <w:szCs w:val="20"/>
          <w:lang w:val="el-GR"/>
        </w:rPr>
        <w:t>οι</w:t>
      </w:r>
      <w:r w:rsidR="001C292F" w:rsidRPr="000D4ADC">
        <w:rPr>
          <w:rFonts w:ascii="Palatino Linotype" w:hAnsi="Palatino Linotype"/>
          <w:b/>
          <w:sz w:val="20"/>
          <w:szCs w:val="20"/>
          <w:lang w:val="el-GR"/>
        </w:rPr>
        <w:t>:</w:t>
      </w:r>
      <w:r w:rsidR="00C33205" w:rsidRPr="00C33205"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  <w:r w:rsidR="00D85E58" w:rsidRPr="00C33205">
        <w:rPr>
          <w:rFonts w:ascii="Palatino Linotype" w:hAnsi="Palatino Linotype"/>
          <w:sz w:val="20"/>
          <w:szCs w:val="20"/>
          <w:lang w:val="el-GR"/>
        </w:rPr>
        <w:t>Κελέση Μάρθα</w:t>
      </w:r>
      <w:r w:rsidR="00C33205" w:rsidRPr="00C33205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D85E58" w:rsidRPr="00C33205">
        <w:rPr>
          <w:rFonts w:ascii="Palatino Linotype" w:hAnsi="Palatino Linotype"/>
          <w:sz w:val="20"/>
          <w:szCs w:val="20"/>
          <w:lang w:val="el-GR"/>
        </w:rPr>
        <w:t>-</w:t>
      </w:r>
      <w:r w:rsidR="00C33205" w:rsidRPr="00C33205"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="00D85E58" w:rsidRPr="00C33205">
        <w:rPr>
          <w:rFonts w:ascii="Palatino Linotype" w:hAnsi="Palatino Linotype"/>
          <w:sz w:val="20"/>
          <w:szCs w:val="20"/>
          <w:lang w:val="el-GR"/>
        </w:rPr>
        <w:t>Πολυκανδριώτη Μαρία</w:t>
      </w:r>
      <w:r w:rsidR="001C292F" w:rsidRPr="000D4ADC"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</w:p>
    <w:p w:rsidR="001C292F" w:rsidRPr="00C33205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Αίθουσα Διδασκαλίας: </w:t>
      </w:r>
      <w:r w:rsidR="00C33205" w:rsidRPr="00FB42FB"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  <w:r w:rsidR="00C33205" w:rsidRPr="00C33205">
        <w:rPr>
          <w:rFonts w:ascii="Palatino Linotype" w:hAnsi="Palatino Linotype"/>
          <w:sz w:val="20"/>
          <w:szCs w:val="20"/>
          <w:lang w:val="el-GR"/>
        </w:rPr>
        <w:t>ΣΤΕΦ</w:t>
      </w:r>
    </w:p>
    <w:p w:rsidR="00821A71" w:rsidRPr="005D7910" w:rsidRDefault="00821A71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bookmarkStart w:id="0" w:name="_GoBack"/>
      <w:bookmarkEnd w:id="0"/>
    </w:p>
    <w:p w:rsidR="00672048" w:rsidRPr="00FB42FB" w:rsidRDefault="005136F0" w:rsidP="00C33205">
      <w:pPr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>Ακαδ. Έτος 201</w:t>
      </w:r>
      <w:r w:rsidRPr="00FB42FB">
        <w:rPr>
          <w:rFonts w:asciiTheme="minorHAnsi" w:hAnsiTheme="minorHAnsi" w:cstheme="minorHAnsi"/>
          <w:b/>
          <w:sz w:val="28"/>
          <w:szCs w:val="28"/>
          <w:lang w:val="el-GR"/>
        </w:rPr>
        <w:t>8</w:t>
      </w:r>
      <w:r w:rsidR="002D097F" w:rsidRPr="00821A71">
        <w:rPr>
          <w:rFonts w:asciiTheme="minorHAnsi" w:hAnsiTheme="minorHAnsi" w:cstheme="minorHAnsi"/>
          <w:b/>
          <w:sz w:val="28"/>
          <w:szCs w:val="28"/>
          <w:lang w:val="el-GR"/>
        </w:rPr>
        <w:t>-201</w:t>
      </w:r>
      <w:r w:rsidRPr="00FB42FB">
        <w:rPr>
          <w:rFonts w:asciiTheme="minorHAnsi" w:hAnsiTheme="minorHAnsi" w:cstheme="minorHAnsi"/>
          <w:b/>
          <w:sz w:val="28"/>
          <w:szCs w:val="28"/>
          <w:lang w:val="el-GR"/>
        </w:rPr>
        <w:t>9</w:t>
      </w:r>
    </w:p>
    <w:tbl>
      <w:tblPr>
        <w:tblW w:w="6834" w:type="pct"/>
        <w:tblInd w:w="-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1"/>
        <w:gridCol w:w="7470"/>
        <w:gridCol w:w="2338"/>
      </w:tblGrid>
      <w:tr w:rsidR="00C33205" w:rsidRPr="00C33205" w:rsidTr="00302BA0">
        <w:tc>
          <w:tcPr>
            <w:tcW w:w="238" w:type="pct"/>
            <w:shd w:val="clear" w:color="auto" w:fill="FFFFFF"/>
          </w:tcPr>
          <w:p w:rsidR="00C33205" w:rsidRPr="00302BA0" w:rsidRDefault="00C33205" w:rsidP="00302BA0">
            <w:pPr>
              <w:rPr>
                <w:b/>
                <w:sz w:val="20"/>
                <w:szCs w:val="20"/>
                <w:lang w:val="el-GR"/>
              </w:rPr>
            </w:pPr>
            <w:r w:rsidRPr="00302BA0"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37" w:type="pct"/>
            <w:shd w:val="clear" w:color="auto" w:fill="FFFFFF"/>
          </w:tcPr>
          <w:p w:rsidR="00C33205" w:rsidRPr="00302BA0" w:rsidRDefault="00C33205" w:rsidP="00135AC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02BA0">
              <w:rPr>
                <w:b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3294" w:type="pct"/>
            <w:shd w:val="clear" w:color="auto" w:fill="FFFFFF"/>
          </w:tcPr>
          <w:p w:rsidR="00C33205" w:rsidRPr="00C33205" w:rsidRDefault="00C33205" w:rsidP="00135AC8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C33205">
              <w:rPr>
                <w:b/>
                <w:sz w:val="22"/>
                <w:szCs w:val="22"/>
                <w:lang w:val="el-GR"/>
              </w:rPr>
              <w:t>Θεματική Ενότητα</w:t>
            </w:r>
          </w:p>
        </w:tc>
        <w:tc>
          <w:tcPr>
            <w:tcW w:w="1031" w:type="pct"/>
            <w:shd w:val="clear" w:color="auto" w:fill="FFFFFF"/>
          </w:tcPr>
          <w:p w:rsidR="00C33205" w:rsidRPr="00C33205" w:rsidRDefault="00C33205" w:rsidP="00135AC8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C33205">
              <w:rPr>
                <w:b/>
                <w:sz w:val="22"/>
                <w:szCs w:val="22"/>
                <w:lang w:val="el-GR"/>
              </w:rPr>
              <w:t>Διδάσκων</w:t>
            </w:r>
          </w:p>
        </w:tc>
      </w:tr>
      <w:tr w:rsidR="00FB42FB" w:rsidRPr="00C33205" w:rsidTr="00302BA0">
        <w:trPr>
          <w:trHeight w:val="287"/>
        </w:trPr>
        <w:tc>
          <w:tcPr>
            <w:tcW w:w="238" w:type="pct"/>
            <w:shd w:val="clear" w:color="auto" w:fill="FFFFFF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1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2/10/18</w:t>
            </w:r>
          </w:p>
        </w:tc>
        <w:tc>
          <w:tcPr>
            <w:tcW w:w="3294" w:type="pct"/>
            <w:shd w:val="clear" w:color="auto" w:fill="BFBFBF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DE383F">
              <w:rPr>
                <w:rFonts w:cstheme="minorHAnsi"/>
                <w:lang w:val="el-GR"/>
              </w:rPr>
              <w:t>Ιατρική Βασισμένη σε Ενδείξεις (</w:t>
            </w:r>
            <w:r w:rsidRPr="009134C6">
              <w:rPr>
                <w:rFonts w:cstheme="minorHAnsi"/>
              </w:rPr>
              <w:t>Evidence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Based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Medicine</w:t>
            </w:r>
            <w:r w:rsidRPr="00DE383F">
              <w:rPr>
                <w:rFonts w:cstheme="minorHAnsi"/>
                <w:lang w:val="el-GR"/>
              </w:rPr>
              <w:t>)</w:t>
            </w:r>
          </w:p>
        </w:tc>
        <w:tc>
          <w:tcPr>
            <w:tcW w:w="1031" w:type="pct"/>
            <w:shd w:val="clear" w:color="auto" w:fill="BFBFBF"/>
            <w:vAlign w:val="center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Πολυκανδριωτη Μ.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9/10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DE383F">
              <w:rPr>
                <w:rFonts w:cstheme="minorHAnsi"/>
                <w:lang w:val="el-GR"/>
              </w:rPr>
              <w:t>Νοσηλευτική Βασισμένη σε Ενδείξεις (</w:t>
            </w:r>
            <w:r w:rsidRPr="009134C6">
              <w:rPr>
                <w:rFonts w:cstheme="minorHAnsi"/>
              </w:rPr>
              <w:t>Evidence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based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nursing</w:t>
            </w:r>
            <w:r w:rsidRPr="00DE383F">
              <w:rPr>
                <w:rFonts w:cstheme="minorHAnsi"/>
                <w:lang w:val="el-GR"/>
              </w:rPr>
              <w:t>)</w:t>
            </w:r>
          </w:p>
        </w:tc>
        <w:tc>
          <w:tcPr>
            <w:tcW w:w="1031" w:type="pct"/>
            <w:vAlign w:val="center"/>
          </w:tcPr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16/10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  <w:shd w:val="clear" w:color="auto" w:fill="BFBFBF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DE383F">
              <w:rPr>
                <w:rFonts w:cstheme="minorHAnsi"/>
                <w:lang w:val="el-GR"/>
              </w:rPr>
              <w:t>Επίπεδα σημαντικότητας και επίπεδα συστάσεων.</w:t>
            </w:r>
          </w:p>
        </w:tc>
        <w:tc>
          <w:tcPr>
            <w:tcW w:w="1031" w:type="pct"/>
            <w:shd w:val="clear" w:color="auto" w:fill="BFBFBF"/>
          </w:tcPr>
          <w:p w:rsidR="00FB42FB" w:rsidRPr="00135AC8" w:rsidRDefault="00FB42FB" w:rsidP="00FB42FB">
            <w:pPr>
              <w:spacing w:before="120" w:after="120"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23/10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</w:tcPr>
          <w:p w:rsidR="00FB42FB" w:rsidRPr="00A71B52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A71B52">
              <w:rPr>
                <w:rFonts w:cstheme="minorHAnsi"/>
                <w:lang w:val="el-GR"/>
              </w:rPr>
              <w:t>Τεχνικές Αναζήτησης Ενδείξεων-</w:t>
            </w:r>
            <w:r>
              <w:rPr>
                <w:rFonts w:cstheme="minorHAnsi"/>
                <w:lang w:val="el-GR"/>
              </w:rPr>
              <w:t>εργασία σε μικρές ομάδες</w:t>
            </w:r>
          </w:p>
        </w:tc>
        <w:tc>
          <w:tcPr>
            <w:tcW w:w="1031" w:type="pct"/>
          </w:tcPr>
          <w:p w:rsidR="00FB42FB" w:rsidRDefault="00FB42FB" w:rsidP="00FB42FB">
            <w:pPr>
              <w:spacing w:before="120" w:after="120"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AE604B" w:rsidRDefault="00FB42FB" w:rsidP="00FB42FB">
            <w:pPr>
              <w:spacing w:before="120" w:after="120"/>
              <w:rPr>
                <w:lang w:val="en-US"/>
              </w:rPr>
            </w:pPr>
            <w:r>
              <w:rPr>
                <w:lang w:val="el-GR"/>
              </w:rPr>
              <w:t>Σταυροπούλου Α.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30/10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  <w:shd w:val="clear" w:color="auto" w:fill="BFBFBF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9134C6">
              <w:rPr>
                <w:rFonts w:cstheme="minorHAnsi"/>
              </w:rPr>
              <w:t>Journal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Club</w:t>
            </w:r>
            <w:r w:rsidRPr="00DE383F">
              <w:rPr>
                <w:rFonts w:cstheme="minorHAnsi"/>
                <w:lang w:val="el-GR"/>
              </w:rPr>
              <w:t xml:space="preserve"> Μετα-αναλύσεις στην έρευνα για τα έλκη από πίεση</w:t>
            </w:r>
          </w:p>
        </w:tc>
        <w:tc>
          <w:tcPr>
            <w:tcW w:w="1031" w:type="pct"/>
            <w:shd w:val="clear" w:color="auto" w:fill="BFBFBF"/>
            <w:vAlign w:val="center"/>
          </w:tcPr>
          <w:p w:rsidR="00FB42FB" w:rsidRDefault="00FB42FB" w:rsidP="00FB42FB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rPr>
                <w:lang w:val="el-GR"/>
              </w:rPr>
            </w:pPr>
            <w:r>
              <w:rPr>
                <w:lang w:val="el-GR"/>
              </w:rPr>
              <w:t>Σταυροπούλου Α.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6/11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</w:tcPr>
          <w:p w:rsidR="00FB42FB" w:rsidRPr="00DE383F" w:rsidRDefault="00FB42FB" w:rsidP="00302BA0">
            <w:pPr>
              <w:spacing w:line="276" w:lineRule="auto"/>
              <w:rPr>
                <w:rFonts w:cstheme="minorHAnsi"/>
                <w:lang w:val="el-GR"/>
              </w:rPr>
            </w:pPr>
            <w:r w:rsidRPr="009134C6">
              <w:rPr>
                <w:rFonts w:cstheme="minorHAnsi"/>
              </w:rPr>
              <w:t>Journal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Club</w:t>
            </w:r>
            <w:r w:rsidRPr="00DE383F">
              <w:rPr>
                <w:rFonts w:cstheme="minorHAnsi"/>
                <w:lang w:val="el-GR"/>
              </w:rPr>
              <w:t xml:space="preserve"> Κατ</w:t>
            </w:r>
            <w:r w:rsidR="00302BA0">
              <w:rPr>
                <w:rFonts w:cstheme="minorHAnsi"/>
                <w:lang w:val="el-GR"/>
              </w:rPr>
              <w:t>ε</w:t>
            </w:r>
            <w:r w:rsidRPr="00DE383F">
              <w:rPr>
                <w:rFonts w:cstheme="minorHAnsi"/>
                <w:lang w:val="el-GR"/>
              </w:rPr>
              <w:t>υθυντήριες οδηγίες στην διαχείριση κρίσιμα αποικισμένων ελκών.</w:t>
            </w:r>
          </w:p>
        </w:tc>
        <w:tc>
          <w:tcPr>
            <w:tcW w:w="1031" w:type="pct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Σταυροπούλου Α.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13/11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  <w:shd w:val="clear" w:color="auto" w:fill="BFBFBF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9134C6">
              <w:rPr>
                <w:rFonts w:cstheme="minorHAnsi"/>
              </w:rPr>
              <w:t>Journal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Club</w:t>
            </w:r>
            <w:r w:rsidRPr="00DE383F">
              <w:rPr>
                <w:rFonts w:cstheme="minorHAnsi"/>
                <w:lang w:val="el-GR"/>
              </w:rPr>
              <w:t xml:space="preserve"> Τυχαιοποιημένες Ελεγχόμενες Κλινικές Δοκιμές που αφορούν τα τρ</w:t>
            </w:r>
            <w:r>
              <w:rPr>
                <w:rFonts w:cstheme="minorHAnsi"/>
                <w:lang w:val="el-GR"/>
              </w:rPr>
              <w:t>α</w:t>
            </w:r>
            <w:r w:rsidRPr="00DE383F">
              <w:rPr>
                <w:rFonts w:cstheme="minorHAnsi"/>
                <w:lang w:val="el-GR"/>
              </w:rPr>
              <w:t>ύματα και έλκη</w:t>
            </w:r>
          </w:p>
        </w:tc>
        <w:tc>
          <w:tcPr>
            <w:tcW w:w="1031" w:type="pct"/>
            <w:shd w:val="clear" w:color="auto" w:fill="BFBFBF"/>
          </w:tcPr>
          <w:p w:rsidR="00FB42FB" w:rsidRDefault="00FB42FB" w:rsidP="00FB42FB">
            <w:pPr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rPr>
                <w:lang w:val="el-GR"/>
              </w:rPr>
            </w:pPr>
            <w:r>
              <w:rPr>
                <w:lang w:val="el-GR"/>
              </w:rPr>
              <w:t>Καμπά Ε.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20/11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9134C6">
              <w:rPr>
                <w:rFonts w:cstheme="minorHAnsi"/>
              </w:rPr>
              <w:t>Journal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Club</w:t>
            </w:r>
            <w:r w:rsidRPr="00DE383F">
              <w:rPr>
                <w:rFonts w:cstheme="minorHAnsi"/>
                <w:lang w:val="el-GR"/>
              </w:rPr>
              <w:t xml:space="preserve"> Παρουσίαση προοπτικών μελετών (Κοορτές) που αφορούν τα τραύματα και έλκη</w:t>
            </w:r>
          </w:p>
        </w:tc>
        <w:tc>
          <w:tcPr>
            <w:tcW w:w="1031" w:type="pct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Καμπά Ε.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27/11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  <w:shd w:val="clear" w:color="auto" w:fill="BFBFBF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9134C6">
              <w:rPr>
                <w:rFonts w:cstheme="minorHAnsi"/>
              </w:rPr>
              <w:t>Journal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Club</w:t>
            </w:r>
            <w:r w:rsidRPr="00DE383F">
              <w:rPr>
                <w:rFonts w:cstheme="minorHAnsi"/>
                <w:lang w:val="el-GR"/>
              </w:rPr>
              <w:t xml:space="preserve"> Η θέση των μελετών ασθενών – μαρτύρων στην </w:t>
            </w:r>
            <w:r>
              <w:rPr>
                <w:rFonts w:cstheme="minorHAnsi"/>
                <w:lang w:val="el-GR"/>
              </w:rPr>
              <w:t>έ</w:t>
            </w:r>
            <w:r w:rsidRPr="00DE383F">
              <w:rPr>
                <w:rFonts w:cstheme="minorHAnsi"/>
                <w:lang w:val="el-GR"/>
              </w:rPr>
              <w:t>ρευνα για τα τραύματα και έλκη.</w:t>
            </w:r>
          </w:p>
        </w:tc>
        <w:tc>
          <w:tcPr>
            <w:tcW w:w="1031" w:type="pct"/>
            <w:shd w:val="clear" w:color="auto" w:fill="BFBFBF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F53F23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 xml:space="preserve"> Καμπά Ε.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10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4/12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</w:tcPr>
          <w:p w:rsidR="00FB42FB" w:rsidRPr="00DE383F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9134C6">
              <w:rPr>
                <w:rFonts w:cstheme="minorHAnsi"/>
              </w:rPr>
              <w:t>Journal</w:t>
            </w:r>
            <w:r w:rsidRPr="00DE383F">
              <w:rPr>
                <w:rFonts w:cstheme="minorHAnsi"/>
                <w:lang w:val="el-GR"/>
              </w:rPr>
              <w:t xml:space="preserve"> </w:t>
            </w:r>
            <w:r w:rsidRPr="009134C6">
              <w:rPr>
                <w:rFonts w:cstheme="minorHAnsi"/>
              </w:rPr>
              <w:t>Club</w:t>
            </w:r>
            <w:r w:rsidRPr="00DE383F">
              <w:rPr>
                <w:rFonts w:cstheme="minorHAnsi"/>
                <w:lang w:val="el-GR"/>
              </w:rPr>
              <w:t xml:space="preserve"> Οι σημαντικότερες έρευνες για την χρήση των αντισηπτικών στα χειρουργικά τραύματα.</w:t>
            </w:r>
          </w:p>
        </w:tc>
        <w:tc>
          <w:tcPr>
            <w:tcW w:w="1031" w:type="pct"/>
          </w:tcPr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11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11/12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  <w:shd w:val="clear" w:color="auto" w:fill="BFBFBF"/>
          </w:tcPr>
          <w:p w:rsidR="00FB42FB" w:rsidRPr="009134C6" w:rsidRDefault="00FB42FB" w:rsidP="00FB42FB">
            <w:pPr>
              <w:spacing w:line="276" w:lineRule="auto"/>
              <w:rPr>
                <w:rFonts w:cstheme="minorHAnsi"/>
              </w:rPr>
            </w:pPr>
            <w:r w:rsidRPr="009134C6">
              <w:rPr>
                <w:rFonts w:cstheme="minorHAnsi"/>
              </w:rPr>
              <w:t>Παρουσίαση από τους φοιτητές</w:t>
            </w:r>
          </w:p>
        </w:tc>
        <w:tc>
          <w:tcPr>
            <w:tcW w:w="1031" w:type="pct"/>
            <w:shd w:val="clear" w:color="auto" w:fill="BFBFBF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Πολυκανδριώτη Μ.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12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18/12</w:t>
            </w:r>
            <w:r w:rsidRPr="00302BA0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294" w:type="pct"/>
          </w:tcPr>
          <w:p w:rsidR="00FB42FB" w:rsidRPr="00D85E58" w:rsidRDefault="00FB42FB" w:rsidP="00FB42FB">
            <w:pPr>
              <w:spacing w:line="276" w:lineRule="auto"/>
              <w:rPr>
                <w:rFonts w:cstheme="minorHAnsi"/>
                <w:lang w:val="el-GR"/>
              </w:rPr>
            </w:pPr>
            <w:r w:rsidRPr="00D85E58">
              <w:rPr>
                <w:rFonts w:cstheme="minorHAnsi"/>
                <w:lang w:val="el-GR"/>
              </w:rPr>
              <w:t>Παρουσίαση από τους φοιτητές</w:t>
            </w:r>
          </w:p>
        </w:tc>
        <w:tc>
          <w:tcPr>
            <w:tcW w:w="1031" w:type="pct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lastRenderedPageBreak/>
              <w:t>Πολυκανδριώτη Μ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lastRenderedPageBreak/>
              <w:t>13</w:t>
            </w:r>
          </w:p>
        </w:tc>
        <w:tc>
          <w:tcPr>
            <w:tcW w:w="437" w:type="pct"/>
          </w:tcPr>
          <w:p w:rsidR="00FB42FB" w:rsidRPr="00302BA0" w:rsidRDefault="00FB42FB" w:rsidP="00FB42FB">
            <w:pPr>
              <w:jc w:val="center"/>
              <w:rPr>
                <w:sz w:val="20"/>
                <w:szCs w:val="20"/>
                <w:lang w:val="en-US"/>
              </w:rPr>
            </w:pPr>
            <w:r w:rsidRPr="00302BA0">
              <w:rPr>
                <w:sz w:val="20"/>
                <w:szCs w:val="20"/>
                <w:lang w:val="el-GR"/>
              </w:rPr>
              <w:t>8/1</w:t>
            </w:r>
            <w:r w:rsidRPr="00302BA0">
              <w:rPr>
                <w:sz w:val="20"/>
                <w:szCs w:val="20"/>
                <w:lang w:val="en-US"/>
              </w:rPr>
              <w:t>/19</w:t>
            </w:r>
          </w:p>
        </w:tc>
        <w:tc>
          <w:tcPr>
            <w:tcW w:w="3294" w:type="pct"/>
            <w:shd w:val="clear" w:color="auto" w:fill="BFBFBF"/>
          </w:tcPr>
          <w:p w:rsidR="00FB42FB" w:rsidRPr="00D85E58" w:rsidRDefault="00FB42FB" w:rsidP="00FB42FB">
            <w:pPr>
              <w:rPr>
                <w:lang w:val="el-GR"/>
              </w:rPr>
            </w:pPr>
            <w:r w:rsidRPr="00D85E58">
              <w:rPr>
                <w:rFonts w:cstheme="minorHAnsi"/>
                <w:lang w:val="el-GR"/>
              </w:rPr>
              <w:t>Παρουσίαση από τους φοιτητές</w:t>
            </w:r>
          </w:p>
        </w:tc>
        <w:tc>
          <w:tcPr>
            <w:tcW w:w="1031" w:type="pct"/>
            <w:shd w:val="clear" w:color="auto" w:fill="BFBFBF"/>
          </w:tcPr>
          <w:p w:rsidR="00FB42FB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Κελέση Μ.</w:t>
            </w:r>
          </w:p>
          <w:p w:rsidR="00FB42FB" w:rsidRPr="00135AC8" w:rsidRDefault="00FB42FB" w:rsidP="00FB42FB">
            <w:pPr>
              <w:spacing w:line="360" w:lineRule="auto"/>
              <w:contextualSpacing/>
              <w:rPr>
                <w:lang w:val="el-GR"/>
              </w:rPr>
            </w:pPr>
            <w:r>
              <w:rPr>
                <w:lang w:val="el-GR"/>
              </w:rPr>
              <w:t>Πολυκανδριώτη Μ.</w:t>
            </w:r>
          </w:p>
        </w:tc>
      </w:tr>
      <w:tr w:rsidR="00FB42FB" w:rsidRPr="00C33205" w:rsidTr="00302BA0">
        <w:tc>
          <w:tcPr>
            <w:tcW w:w="238" w:type="pct"/>
          </w:tcPr>
          <w:p w:rsidR="00FB42FB" w:rsidRPr="00302BA0" w:rsidRDefault="00FB42FB" w:rsidP="00302BA0">
            <w:pPr>
              <w:rPr>
                <w:sz w:val="20"/>
                <w:szCs w:val="20"/>
                <w:lang w:val="el-GR"/>
              </w:rPr>
            </w:pPr>
            <w:r w:rsidRPr="00302BA0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437" w:type="pct"/>
            <w:shd w:val="clear" w:color="auto" w:fill="BFBFBF"/>
          </w:tcPr>
          <w:p w:rsidR="00FB42FB" w:rsidRPr="00302BA0" w:rsidRDefault="00FB42FB" w:rsidP="00FB42FB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3294" w:type="pct"/>
            <w:shd w:val="clear" w:color="auto" w:fill="BFBFBF"/>
            <w:vAlign w:val="center"/>
          </w:tcPr>
          <w:p w:rsidR="00FB42FB" w:rsidRPr="00821A71" w:rsidRDefault="00FB42FB" w:rsidP="00FB42FB">
            <w:pPr>
              <w:jc w:val="center"/>
              <w:rPr>
                <w:b/>
                <w:lang w:val="el-GR"/>
              </w:rPr>
            </w:pPr>
            <w:r w:rsidRPr="00821A71">
              <w:rPr>
                <w:b/>
                <w:lang w:val="el-GR"/>
              </w:rPr>
              <w:t>Εξετάσεις</w:t>
            </w:r>
          </w:p>
        </w:tc>
        <w:tc>
          <w:tcPr>
            <w:tcW w:w="1031" w:type="pct"/>
            <w:shd w:val="clear" w:color="auto" w:fill="BFBFBF"/>
          </w:tcPr>
          <w:p w:rsidR="00FB42FB" w:rsidRPr="00135AC8" w:rsidRDefault="00FB42FB" w:rsidP="00FB42FB">
            <w:pPr>
              <w:jc w:val="center"/>
              <w:rPr>
                <w:lang w:val="el-GR"/>
              </w:rPr>
            </w:pPr>
          </w:p>
        </w:tc>
      </w:tr>
    </w:tbl>
    <w:p w:rsidR="00325ED6" w:rsidRDefault="00325ED6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sectPr w:rsidR="00325ED6" w:rsidSect="00821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0C1" w:rsidRDefault="003500C1" w:rsidP="00821A71">
      <w:r>
        <w:separator/>
      </w:r>
    </w:p>
  </w:endnote>
  <w:endnote w:type="continuationSeparator" w:id="0">
    <w:p w:rsidR="003500C1" w:rsidRDefault="003500C1" w:rsidP="008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0C1" w:rsidRDefault="003500C1" w:rsidP="00821A71">
      <w:r>
        <w:separator/>
      </w:r>
    </w:p>
  </w:footnote>
  <w:footnote w:type="continuationSeparator" w:id="0">
    <w:p w:rsidR="003500C1" w:rsidRDefault="003500C1" w:rsidP="0082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7BF4"/>
    <w:multiLevelType w:val="hybridMultilevel"/>
    <w:tmpl w:val="89BC5D10"/>
    <w:lvl w:ilvl="0" w:tplc="0F1A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320B9"/>
    <w:multiLevelType w:val="hybridMultilevel"/>
    <w:tmpl w:val="2560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0B12E2"/>
    <w:rsid w:val="000B2CAC"/>
    <w:rsid w:val="000D4ADC"/>
    <w:rsid w:val="0010586D"/>
    <w:rsid w:val="001116FC"/>
    <w:rsid w:val="00135AC8"/>
    <w:rsid w:val="001370DC"/>
    <w:rsid w:val="00195A00"/>
    <w:rsid w:val="001A0614"/>
    <w:rsid w:val="001C292F"/>
    <w:rsid w:val="001C3422"/>
    <w:rsid w:val="002834BD"/>
    <w:rsid w:val="00294B20"/>
    <w:rsid w:val="002B40F0"/>
    <w:rsid w:val="002C24E9"/>
    <w:rsid w:val="002D097F"/>
    <w:rsid w:val="002D5781"/>
    <w:rsid w:val="00302BA0"/>
    <w:rsid w:val="00313E01"/>
    <w:rsid w:val="00325ED6"/>
    <w:rsid w:val="003500C1"/>
    <w:rsid w:val="003514CF"/>
    <w:rsid w:val="00361FEB"/>
    <w:rsid w:val="003A7494"/>
    <w:rsid w:val="003F00D7"/>
    <w:rsid w:val="00401C89"/>
    <w:rsid w:val="0047038D"/>
    <w:rsid w:val="004B28B7"/>
    <w:rsid w:val="00503CA0"/>
    <w:rsid w:val="005060DB"/>
    <w:rsid w:val="005136F0"/>
    <w:rsid w:val="0053574C"/>
    <w:rsid w:val="005414F9"/>
    <w:rsid w:val="00580B68"/>
    <w:rsid w:val="005C4072"/>
    <w:rsid w:val="005D7910"/>
    <w:rsid w:val="005E74E4"/>
    <w:rsid w:val="005F24B6"/>
    <w:rsid w:val="00625A71"/>
    <w:rsid w:val="00636914"/>
    <w:rsid w:val="00672048"/>
    <w:rsid w:val="006C77E6"/>
    <w:rsid w:val="00710EF6"/>
    <w:rsid w:val="007610C4"/>
    <w:rsid w:val="007D0B71"/>
    <w:rsid w:val="00821A71"/>
    <w:rsid w:val="0088538F"/>
    <w:rsid w:val="009017A9"/>
    <w:rsid w:val="00975C9E"/>
    <w:rsid w:val="009D56BE"/>
    <w:rsid w:val="00A14A81"/>
    <w:rsid w:val="00A70AF7"/>
    <w:rsid w:val="00A71B52"/>
    <w:rsid w:val="00A83B7D"/>
    <w:rsid w:val="00AD73ED"/>
    <w:rsid w:val="00AE604B"/>
    <w:rsid w:val="00B00BE0"/>
    <w:rsid w:val="00B120B1"/>
    <w:rsid w:val="00B54BFB"/>
    <w:rsid w:val="00C25593"/>
    <w:rsid w:val="00C310D7"/>
    <w:rsid w:val="00C33205"/>
    <w:rsid w:val="00C864B2"/>
    <w:rsid w:val="00CC2C2F"/>
    <w:rsid w:val="00CC581E"/>
    <w:rsid w:val="00CF4B32"/>
    <w:rsid w:val="00D85A25"/>
    <w:rsid w:val="00D85E58"/>
    <w:rsid w:val="00DD740D"/>
    <w:rsid w:val="00DE383F"/>
    <w:rsid w:val="00DF2533"/>
    <w:rsid w:val="00E0436F"/>
    <w:rsid w:val="00E2671B"/>
    <w:rsid w:val="00E377B8"/>
    <w:rsid w:val="00E96203"/>
    <w:rsid w:val="00EA354E"/>
    <w:rsid w:val="00EB6CE7"/>
    <w:rsid w:val="00EE7A3D"/>
    <w:rsid w:val="00F013D3"/>
    <w:rsid w:val="00F33B3E"/>
    <w:rsid w:val="00F51952"/>
    <w:rsid w:val="00F55D45"/>
    <w:rsid w:val="00F94742"/>
    <w:rsid w:val="00FA3AFB"/>
    <w:rsid w:val="00FB42FB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FEC777-B4CA-4624-89C3-91DF727A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4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F9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table" w:styleId="TableGrid">
    <w:name w:val="Table Grid"/>
    <w:basedOn w:val="TableNormal"/>
    <w:uiPriority w:val="59"/>
    <w:rsid w:val="00672048"/>
    <w:rPr>
      <w:rFonts w:eastAsia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Πολύχρωμη λίστα - ΄Εμφαση 11"/>
    <w:basedOn w:val="Normal"/>
    <w:uiPriority w:val="34"/>
    <w:qFormat/>
    <w:rsid w:val="003F00D7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uiPriority w:val="34"/>
    <w:qFormat/>
    <w:rsid w:val="0013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D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6B45-14E1-4B11-9CE8-DE102056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MSc in wound Care and Treatment TEIATH</cp:lastModifiedBy>
  <cp:revision>3</cp:revision>
  <dcterms:created xsi:type="dcterms:W3CDTF">2018-10-22T15:02:00Z</dcterms:created>
  <dcterms:modified xsi:type="dcterms:W3CDTF">2018-10-22T15:03:00Z</dcterms:modified>
</cp:coreProperties>
</file>