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35" w:rsidRDefault="00B84D35" w:rsidP="00B84D35">
      <w:pPr>
        <w:tabs>
          <w:tab w:val="left" w:pos="270"/>
          <w:tab w:val="right" w:pos="13958"/>
        </w:tabs>
        <w:rPr>
          <w:rFonts w:ascii="Palatino Linotype" w:hAnsi="Palatino Linotype"/>
          <w:b/>
          <w:sz w:val="20"/>
          <w:szCs w:val="20"/>
          <w:lang w:val="el-GR"/>
        </w:rPr>
      </w:pPr>
      <w:bookmarkStart w:id="0" w:name="_GoBack"/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061EF980" wp14:editId="6D56643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Palatino Linotype" w:hAnsi="Palatino Linotype"/>
          <w:b/>
          <w:sz w:val="20"/>
          <w:szCs w:val="20"/>
          <w:lang w:val="el-GR"/>
        </w:rPr>
        <w:t>ΠΜΣ «ΘΕΡΑΠΕΙΑ &amp; ΦΡΟΝΤΙΔΑ ΤΡΑΥΜΑΤΩΝ &amp; ΕΛΚΩΝ»</w:t>
      </w:r>
    </w:p>
    <w:p w:rsidR="001C292F" w:rsidRPr="00E2671B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ΜΑΘΗΜΑ: </w:t>
      </w:r>
      <w:r w:rsidR="00AD73ED">
        <w:rPr>
          <w:rFonts w:ascii="Palatino Linotype" w:hAnsi="Palatino Linotype"/>
          <w:b/>
          <w:sz w:val="20"/>
          <w:szCs w:val="20"/>
          <w:lang w:val="el-GR"/>
        </w:rPr>
        <w:t>Διαχείριση Χρόνιων Ελκών</w:t>
      </w:r>
      <w:r w:rsidR="003D65D8">
        <w:rPr>
          <w:rFonts w:ascii="Palatino Linotype" w:hAnsi="Palatino Linotype"/>
          <w:b/>
          <w:sz w:val="20"/>
          <w:szCs w:val="20"/>
          <w:lang w:val="el-GR"/>
        </w:rPr>
        <w:t xml:space="preserve"> Ι</w:t>
      </w:r>
    </w:p>
    <w:p w:rsidR="001C292F" w:rsidRPr="005D7910" w:rsidRDefault="007D0B71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Επιστημονικά Υπεύθυνος</w:t>
      </w:r>
      <w:r w:rsidR="001C292F" w:rsidRPr="005D7910">
        <w:rPr>
          <w:rFonts w:ascii="Palatino Linotype" w:hAnsi="Palatino Linotype"/>
          <w:b/>
          <w:sz w:val="20"/>
          <w:szCs w:val="20"/>
          <w:lang w:val="el-GR"/>
        </w:rPr>
        <w:t xml:space="preserve">: </w:t>
      </w:r>
      <w:r w:rsidR="00AD73ED">
        <w:rPr>
          <w:rFonts w:ascii="Palatino Linotype" w:hAnsi="Palatino Linotype"/>
          <w:b/>
          <w:sz w:val="20"/>
          <w:szCs w:val="20"/>
          <w:lang w:val="el-GR"/>
        </w:rPr>
        <w:t>Καλεμικεράκης Ι.</w:t>
      </w:r>
      <w:r w:rsidR="003D65D8">
        <w:rPr>
          <w:rFonts w:ascii="Palatino Linotype" w:hAnsi="Palatino Linotype"/>
          <w:b/>
          <w:sz w:val="20"/>
          <w:szCs w:val="20"/>
          <w:lang w:val="el-GR"/>
        </w:rPr>
        <w:t xml:space="preserve"> / Φασόη Γ.</w:t>
      </w:r>
    </w:p>
    <w:p w:rsidR="001C292F" w:rsidRPr="003D65D8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Αίθουσα Διδασκαλίας: </w:t>
      </w:r>
      <w:r w:rsidR="003D65D8">
        <w:rPr>
          <w:rFonts w:ascii="Palatino Linotype" w:hAnsi="Palatino Linotype"/>
          <w:b/>
          <w:sz w:val="20"/>
          <w:szCs w:val="20"/>
          <w:lang w:val="el-GR"/>
        </w:rPr>
        <w:t>ΣΤΕΦ</w:t>
      </w:r>
    </w:p>
    <w:p w:rsidR="00672048" w:rsidRPr="003D65D8" w:rsidRDefault="003F00D7" w:rsidP="00F013D3">
      <w:pPr>
        <w:rPr>
          <w:rFonts w:ascii="Palatino Linotype" w:hAnsi="Palatino Linotype"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="001C292F" w:rsidRPr="005D7910">
        <w:rPr>
          <w:rFonts w:ascii="Palatino Linotype" w:hAnsi="Palatino Linotype"/>
          <w:b/>
          <w:sz w:val="20"/>
          <w:szCs w:val="20"/>
          <w:lang w:val="el-GR"/>
        </w:rPr>
        <w:tab/>
      </w:r>
      <w:r w:rsidR="0010586D">
        <w:rPr>
          <w:rFonts w:ascii="Palatino Linotype" w:hAnsi="Palatino Linotype"/>
          <w:b/>
          <w:sz w:val="20"/>
          <w:szCs w:val="20"/>
          <w:lang w:val="el-GR"/>
        </w:rPr>
        <w:tab/>
      </w:r>
      <w:r w:rsidR="005136F0">
        <w:rPr>
          <w:rFonts w:ascii="Palatino Linotype" w:hAnsi="Palatino Linotype"/>
          <w:b/>
          <w:sz w:val="20"/>
          <w:szCs w:val="20"/>
          <w:lang w:val="el-GR"/>
        </w:rPr>
        <w:t>Ακαδ. Έτος 201</w:t>
      </w:r>
      <w:r w:rsidR="005136F0" w:rsidRPr="003D65D8">
        <w:rPr>
          <w:rFonts w:ascii="Palatino Linotype" w:hAnsi="Palatino Linotype"/>
          <w:b/>
          <w:sz w:val="20"/>
          <w:szCs w:val="20"/>
          <w:lang w:val="el-GR"/>
        </w:rPr>
        <w:t>8</w:t>
      </w:r>
      <w:r w:rsidR="002D097F">
        <w:rPr>
          <w:rFonts w:ascii="Palatino Linotype" w:hAnsi="Palatino Linotype"/>
          <w:b/>
          <w:sz w:val="20"/>
          <w:szCs w:val="20"/>
          <w:lang w:val="el-GR"/>
        </w:rPr>
        <w:t>-201</w:t>
      </w:r>
      <w:r w:rsidR="005136F0" w:rsidRPr="003D65D8">
        <w:rPr>
          <w:rFonts w:ascii="Palatino Linotype" w:hAnsi="Palatino Linotype"/>
          <w:b/>
          <w:sz w:val="20"/>
          <w:szCs w:val="20"/>
          <w:lang w:val="el-GR"/>
        </w:rPr>
        <w:t>9</w:t>
      </w:r>
    </w:p>
    <w:p w:rsidR="00672048" w:rsidRPr="005D7910" w:rsidRDefault="00672048" w:rsidP="00672048">
      <w:pPr>
        <w:rPr>
          <w:rFonts w:ascii="Palatino Linotype" w:hAnsi="Palatino Linotype"/>
          <w:sz w:val="20"/>
          <w:szCs w:val="20"/>
          <w:lang w:val="el-GR"/>
        </w:rPr>
      </w:pPr>
    </w:p>
    <w:tbl>
      <w:tblPr>
        <w:tblW w:w="6322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124"/>
        <w:gridCol w:w="5998"/>
        <w:gridCol w:w="2790"/>
      </w:tblGrid>
      <w:tr w:rsidR="002D097F" w:rsidRPr="003D65D8" w:rsidTr="003D65D8">
        <w:tc>
          <w:tcPr>
            <w:tcW w:w="275" w:type="pct"/>
            <w:shd w:val="clear" w:color="auto" w:fill="FFFFFF"/>
          </w:tcPr>
          <w:p w:rsidR="002D097F" w:rsidRPr="00135AC8" w:rsidRDefault="002D097F" w:rsidP="00135AC8">
            <w:pPr>
              <w:jc w:val="center"/>
              <w:rPr>
                <w:b/>
                <w:lang w:val="el-GR"/>
              </w:rPr>
            </w:pPr>
            <w:r w:rsidRPr="00135AC8">
              <w:rPr>
                <w:b/>
                <w:lang w:val="el-GR"/>
              </w:rPr>
              <w:t>α/α</w:t>
            </w:r>
          </w:p>
        </w:tc>
        <w:tc>
          <w:tcPr>
            <w:tcW w:w="536" w:type="pct"/>
            <w:shd w:val="clear" w:color="auto" w:fill="FFFFFF"/>
          </w:tcPr>
          <w:p w:rsidR="002D097F" w:rsidRPr="00135AC8" w:rsidRDefault="002D097F" w:rsidP="00135AC8">
            <w:pPr>
              <w:jc w:val="center"/>
              <w:rPr>
                <w:lang w:val="el-GR"/>
              </w:rPr>
            </w:pPr>
            <w:r w:rsidRPr="00135AC8">
              <w:rPr>
                <w:lang w:val="el-GR"/>
              </w:rPr>
              <w:t>ΗΜ/ΝΙΑ</w:t>
            </w:r>
          </w:p>
        </w:tc>
        <w:tc>
          <w:tcPr>
            <w:tcW w:w="2859" w:type="pct"/>
            <w:shd w:val="clear" w:color="auto" w:fill="FFFFFF"/>
          </w:tcPr>
          <w:p w:rsidR="002D097F" w:rsidRPr="00135AC8" w:rsidRDefault="002D097F" w:rsidP="00135AC8">
            <w:pPr>
              <w:jc w:val="center"/>
              <w:rPr>
                <w:b/>
                <w:lang w:val="el-GR"/>
              </w:rPr>
            </w:pPr>
            <w:r w:rsidRPr="00135AC8">
              <w:rPr>
                <w:b/>
                <w:lang w:val="el-GR"/>
              </w:rPr>
              <w:t>Θεματική Ενότητα</w:t>
            </w:r>
          </w:p>
        </w:tc>
        <w:tc>
          <w:tcPr>
            <w:tcW w:w="1330" w:type="pct"/>
            <w:shd w:val="clear" w:color="auto" w:fill="FFFFFF"/>
          </w:tcPr>
          <w:p w:rsidR="002D097F" w:rsidRPr="00135AC8" w:rsidRDefault="002D097F" w:rsidP="00135AC8">
            <w:pPr>
              <w:jc w:val="center"/>
              <w:rPr>
                <w:b/>
                <w:lang w:val="el-GR"/>
              </w:rPr>
            </w:pPr>
            <w:r w:rsidRPr="00135AC8">
              <w:rPr>
                <w:b/>
                <w:lang w:val="el-GR"/>
              </w:rPr>
              <w:t>Σχόλια</w:t>
            </w:r>
          </w:p>
        </w:tc>
      </w:tr>
      <w:tr w:rsidR="00DD740D" w:rsidRPr="005136F0" w:rsidTr="003D65D8">
        <w:trPr>
          <w:trHeight w:val="287"/>
        </w:trPr>
        <w:tc>
          <w:tcPr>
            <w:tcW w:w="275" w:type="pct"/>
            <w:shd w:val="clear" w:color="auto" w:fill="FFFFFF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1ο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1/10</w:t>
            </w:r>
            <w:r w:rsidR="003D65D8" w:rsidRPr="003D65D8">
              <w:rPr>
                <w:lang w:val="el-GR"/>
              </w:rPr>
              <w:t>/18</w:t>
            </w:r>
          </w:p>
        </w:tc>
        <w:tc>
          <w:tcPr>
            <w:tcW w:w="2859" w:type="pct"/>
            <w:shd w:val="clear" w:color="auto" w:fill="BFBFBF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</w:t>
            </w:r>
            <w:r w:rsidRPr="00135AC8">
              <w:rPr>
                <w:lang w:val="el-GR"/>
              </w:rPr>
              <w:t>Εκτίμηση βαρύτητας ελκών πίεσης – Βακτηριακός αποικισμός – Βιομεμβράνη</w:t>
            </w:r>
          </w:p>
        </w:tc>
        <w:tc>
          <w:tcPr>
            <w:tcW w:w="1330" w:type="pct"/>
            <w:shd w:val="clear" w:color="auto" w:fill="BFBFBF"/>
            <w:vAlign w:val="center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135AC8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2ο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8/10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15.00 - 17.00</w:t>
            </w:r>
            <w:r w:rsidRPr="00135AC8">
              <w:rPr>
                <w:lang w:val="en-US" w:eastAsia="el-GR"/>
              </w:rPr>
              <w:t> </w:t>
            </w:r>
            <w:r w:rsidRPr="00135AC8">
              <w:rPr>
                <w:lang w:val="el-GR" w:eastAsia="el-GR"/>
              </w:rPr>
              <w:t xml:space="preserve"> </w:t>
            </w:r>
            <w:r w:rsidRPr="00135AC8">
              <w:rPr>
                <w:lang w:val="el-GR"/>
              </w:rPr>
              <w:t>Εγκαύματα</w:t>
            </w:r>
          </w:p>
        </w:tc>
        <w:tc>
          <w:tcPr>
            <w:tcW w:w="1330" w:type="pct"/>
            <w:vAlign w:val="center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Pr="00135AC8">
              <w:rPr>
                <w:lang w:val="el-GR"/>
              </w:rPr>
              <w:t>. Καστανά</w:t>
            </w:r>
            <w:r w:rsidRPr="00135AC8">
              <w:rPr>
                <w:highlight w:val="yellow"/>
                <w:lang w:val="el-GR"/>
              </w:rPr>
              <w:t xml:space="preserve"> </w:t>
            </w:r>
          </w:p>
        </w:tc>
      </w:tr>
      <w:tr w:rsidR="00DD740D" w:rsidRPr="005136F0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3ο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15/10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shd w:val="clear" w:color="auto" w:fill="BFBFBF"/>
          </w:tcPr>
          <w:p w:rsidR="00DD740D" w:rsidRPr="00135AC8" w:rsidRDefault="00DD740D" w:rsidP="00DD740D">
            <w:pPr>
              <w:spacing w:line="276" w:lineRule="auto"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Συντηρητικές </w:t>
            </w:r>
            <w:r w:rsidRPr="00135AC8">
              <w:rPr>
                <w:lang w:val="el-GR"/>
              </w:rPr>
              <w:t>τεχνικές απομάκρυνσης των νεκρωτικών και μη βιώσιμων ιστών</w:t>
            </w:r>
          </w:p>
        </w:tc>
        <w:tc>
          <w:tcPr>
            <w:tcW w:w="1330" w:type="pct"/>
            <w:shd w:val="clear" w:color="auto" w:fill="BFBFBF"/>
          </w:tcPr>
          <w:p w:rsidR="00DD740D" w:rsidRPr="00135AC8" w:rsidRDefault="00DD740D" w:rsidP="00DD740D">
            <w:pPr>
              <w:spacing w:before="120" w:after="120"/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5136F0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4ο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22/10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vAlign w:val="center"/>
          </w:tcPr>
          <w:p w:rsidR="00DD740D" w:rsidRPr="00135AC8" w:rsidRDefault="00DD740D" w:rsidP="00DD740D">
            <w:pPr>
              <w:tabs>
                <w:tab w:val="left" w:pos="7120"/>
              </w:tabs>
              <w:spacing w:before="120" w:after="120"/>
              <w:rPr>
                <w:lang w:val="el-GR"/>
              </w:rPr>
            </w:pPr>
            <w:r>
              <w:rPr>
                <w:lang w:val="el-GR" w:eastAsia="el-GR"/>
              </w:rPr>
              <w:t>15.00 - 17.00</w:t>
            </w:r>
            <w:r w:rsidRPr="00135AC8">
              <w:rPr>
                <w:lang w:val="en-US" w:eastAsia="el-GR"/>
              </w:rPr>
              <w:t> </w:t>
            </w:r>
            <w:r w:rsidRPr="00135AC8">
              <w:rPr>
                <w:lang w:val="el-GR" w:eastAsia="el-GR"/>
              </w:rPr>
              <w:t xml:space="preserve">  </w:t>
            </w:r>
            <w:r w:rsidRPr="00135AC8">
              <w:rPr>
                <w:lang w:val="el-GR"/>
              </w:rPr>
              <w:t>Χειρουργική αποκατάσταση κατακλίσεων (χειρουργικός καθαρισμός - πλαστική αποκατάσταση)</w:t>
            </w:r>
          </w:p>
        </w:tc>
        <w:tc>
          <w:tcPr>
            <w:tcW w:w="1330" w:type="pct"/>
          </w:tcPr>
          <w:p w:rsidR="00DD740D" w:rsidRPr="00135AC8" w:rsidRDefault="00DD740D" w:rsidP="00DD740D">
            <w:pPr>
              <w:spacing w:before="120" w:after="120"/>
              <w:rPr>
                <w:lang w:val="el-GR"/>
              </w:rPr>
            </w:pPr>
            <w:r w:rsidRPr="00135AC8">
              <w:rPr>
                <w:lang w:val="el-GR"/>
              </w:rPr>
              <w:t xml:space="preserve">Ο. Καστανά </w:t>
            </w:r>
          </w:p>
        </w:tc>
      </w:tr>
      <w:tr w:rsidR="00DD740D" w:rsidRPr="005136F0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5ο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29/10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shd w:val="clear" w:color="auto" w:fill="BFBFBF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 w:rsidRPr="00135AC8">
              <w:rPr>
                <w:lang w:val="el-GR"/>
              </w:rPr>
              <w:t>Καρκινικές εξελκώσεις (</w:t>
            </w:r>
            <w:proofErr w:type="spellStart"/>
            <w:r w:rsidRPr="00135AC8">
              <w:rPr>
                <w:lang w:val="en-US"/>
              </w:rPr>
              <w:t>Fungating</w:t>
            </w:r>
            <w:proofErr w:type="spellEnd"/>
            <w:r w:rsidRPr="00135AC8">
              <w:rPr>
                <w:lang w:val="el-GR"/>
              </w:rPr>
              <w:t xml:space="preserve"> </w:t>
            </w:r>
            <w:r w:rsidRPr="00135AC8">
              <w:rPr>
                <w:lang w:val="en-US"/>
              </w:rPr>
              <w:t>wounds</w:t>
            </w:r>
            <w:r w:rsidRPr="00135AC8">
              <w:rPr>
                <w:lang w:val="el-GR"/>
              </w:rPr>
              <w:t>) – συντηρητική θεραπεία</w:t>
            </w:r>
          </w:p>
        </w:tc>
        <w:tc>
          <w:tcPr>
            <w:tcW w:w="1330" w:type="pct"/>
            <w:shd w:val="clear" w:color="auto" w:fill="BFBFBF"/>
            <w:vAlign w:val="center"/>
          </w:tcPr>
          <w:p w:rsidR="00DD740D" w:rsidRPr="00135AC8" w:rsidRDefault="00DD740D" w:rsidP="00DD740D">
            <w:pPr>
              <w:spacing w:line="360" w:lineRule="auto"/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135AC8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6ο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5/11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vAlign w:val="center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15.00 - 17.00</w:t>
            </w:r>
            <w:r w:rsidRPr="00135AC8">
              <w:rPr>
                <w:lang w:val="en-US" w:eastAsia="el-GR"/>
              </w:rPr>
              <w:t> </w:t>
            </w:r>
            <w:r w:rsidRPr="00135AC8">
              <w:rPr>
                <w:lang w:val="el-GR" w:eastAsia="el-GR"/>
              </w:rPr>
              <w:t xml:space="preserve">   </w:t>
            </w:r>
            <w:r w:rsidRPr="00135AC8">
              <w:rPr>
                <w:lang w:val="el-GR"/>
              </w:rPr>
              <w:t>Καρκίνοι του δέρματος (πρώιμη διάγνωση - θεραπεία)</w:t>
            </w:r>
          </w:p>
        </w:tc>
        <w:tc>
          <w:tcPr>
            <w:tcW w:w="1330" w:type="pct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Ο. Καστανά</w:t>
            </w:r>
          </w:p>
        </w:tc>
      </w:tr>
      <w:tr w:rsidR="00DD740D" w:rsidRPr="005136F0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7ο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12/11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shd w:val="clear" w:color="auto" w:fill="BFBFBF"/>
            <w:vAlign w:val="center"/>
          </w:tcPr>
          <w:p w:rsidR="00DD740D" w:rsidRPr="00135AC8" w:rsidRDefault="00DD740D" w:rsidP="00DD740D">
            <w:pPr>
              <w:spacing w:line="276" w:lineRule="auto"/>
              <w:rPr>
                <w:b/>
                <w:color w:val="FF0000"/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 w:rsidRPr="00135AC8">
              <w:rPr>
                <w:lang w:val="el-GR"/>
              </w:rPr>
              <w:t>Τεχνικές υποβοήθησης της επούλωσης των αγγειακών ελκών</w:t>
            </w:r>
          </w:p>
        </w:tc>
        <w:tc>
          <w:tcPr>
            <w:tcW w:w="1330" w:type="pct"/>
            <w:shd w:val="clear" w:color="auto" w:fill="BFBFBF"/>
          </w:tcPr>
          <w:p w:rsidR="00DD740D" w:rsidRPr="00135AC8" w:rsidRDefault="00DD740D" w:rsidP="00DD740D">
            <w:pPr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5136F0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8ο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 w:rsidRPr="00135AC8">
              <w:rPr>
                <w:lang w:val="el-GR"/>
              </w:rPr>
              <w:t>1</w:t>
            </w:r>
            <w:r>
              <w:rPr>
                <w:lang w:val="el-GR"/>
              </w:rPr>
              <w:t>9/11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vAlign w:val="center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15.00 - 17.00</w:t>
            </w:r>
            <w:r w:rsidRPr="00135AC8">
              <w:rPr>
                <w:lang w:val="en-US" w:eastAsia="el-GR"/>
              </w:rPr>
              <w:t> </w:t>
            </w:r>
            <w:r w:rsidRPr="00135AC8">
              <w:rPr>
                <w:lang w:val="el-GR" w:eastAsia="el-GR"/>
              </w:rPr>
              <w:t xml:space="preserve">   </w:t>
            </w:r>
            <w:r w:rsidRPr="00135AC8">
              <w:rPr>
                <w:lang w:val="el-GR"/>
              </w:rPr>
              <w:t xml:space="preserve">Χειρουργική αντιμετώπιση αγγειακών ελκών </w:t>
            </w:r>
          </w:p>
        </w:tc>
        <w:tc>
          <w:tcPr>
            <w:tcW w:w="1330" w:type="pct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Ο. Κασταν</w:t>
            </w:r>
            <w:r>
              <w:rPr>
                <w:lang w:val="el-GR"/>
              </w:rPr>
              <w:t>ά</w:t>
            </w:r>
          </w:p>
        </w:tc>
      </w:tr>
      <w:tr w:rsidR="00DD740D" w:rsidRPr="005136F0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9ο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26/11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shd w:val="clear" w:color="auto" w:fill="BFBFBF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 w:rsidRPr="00135AC8">
              <w:rPr>
                <w:lang w:val="el-GR"/>
              </w:rPr>
              <w:t xml:space="preserve">Ειδικές περιπτώσεις : Γάγγραινα  </w:t>
            </w:r>
            <w:r w:rsidRPr="00135AC8">
              <w:rPr>
                <w:lang w:val="en-US"/>
              </w:rPr>
              <w:t>Fournier</w:t>
            </w:r>
          </w:p>
        </w:tc>
        <w:tc>
          <w:tcPr>
            <w:tcW w:w="1330" w:type="pct"/>
            <w:shd w:val="clear" w:color="auto" w:fill="BFBFBF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135AC8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10ο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3/12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 w:rsidRPr="00135AC8">
              <w:rPr>
                <w:lang w:val="el-GR"/>
              </w:rPr>
              <w:t xml:space="preserve">Αυτάνοσες πομφολυγώδεις δερματοπάθειες, </w:t>
            </w:r>
            <w:r w:rsidRPr="00135AC8">
              <w:rPr>
                <w:color w:val="000000"/>
                <w:lang w:val="el-GR"/>
              </w:rPr>
              <w:t xml:space="preserve">Σύνδρομο </w:t>
            </w:r>
            <w:r w:rsidRPr="00135AC8">
              <w:rPr>
                <w:color w:val="000000"/>
                <w:lang w:val="en-US"/>
              </w:rPr>
              <w:t>Stevens</w:t>
            </w:r>
            <w:r w:rsidRPr="00135AC8">
              <w:rPr>
                <w:color w:val="000000"/>
                <w:lang w:val="el-GR"/>
              </w:rPr>
              <w:t>-</w:t>
            </w:r>
            <w:r w:rsidRPr="00135AC8">
              <w:rPr>
                <w:color w:val="000000"/>
                <w:lang w:val="en-US"/>
              </w:rPr>
              <w:t>Johnson</w:t>
            </w:r>
            <w:r w:rsidRPr="00135AC8">
              <w:rPr>
                <w:lang w:val="el-GR"/>
              </w:rPr>
              <w:t xml:space="preserve">, Ερυσίπελας </w:t>
            </w:r>
            <w:r w:rsidRPr="00135AC8">
              <w:rPr>
                <w:highlight w:val="red"/>
                <w:lang w:val="el-GR"/>
              </w:rPr>
              <w:t xml:space="preserve"> </w:t>
            </w:r>
          </w:p>
        </w:tc>
        <w:tc>
          <w:tcPr>
            <w:tcW w:w="1330" w:type="pct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Ο. Καστανά</w:t>
            </w:r>
          </w:p>
        </w:tc>
      </w:tr>
      <w:tr w:rsidR="00DD740D" w:rsidRPr="00135AC8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11ο</w:t>
            </w:r>
          </w:p>
        </w:tc>
        <w:tc>
          <w:tcPr>
            <w:tcW w:w="536" w:type="pct"/>
          </w:tcPr>
          <w:p w:rsidR="00DD740D" w:rsidRPr="003D65D8" w:rsidRDefault="00DD740D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10/12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shd w:val="clear" w:color="auto" w:fill="BFBFBF"/>
            <w:vAlign w:val="center"/>
          </w:tcPr>
          <w:p w:rsidR="00DD740D" w:rsidRPr="00135AC8" w:rsidRDefault="00DD740D" w:rsidP="00DD740D">
            <w:pPr>
              <w:spacing w:line="276" w:lineRule="auto"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>
              <w:rPr>
                <w:lang w:val="el-GR" w:eastAsia="el-GR"/>
              </w:rPr>
              <w:t>Σ</w:t>
            </w:r>
            <w:r>
              <w:rPr>
                <w:lang w:val="el-GR"/>
              </w:rPr>
              <w:t>ύγχρονα</w:t>
            </w:r>
            <w:r w:rsidRPr="00135AC8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επιθέματα </w:t>
            </w:r>
            <w:r w:rsidRPr="00135AC8">
              <w:rPr>
                <w:lang w:val="el-GR"/>
              </w:rPr>
              <w:t xml:space="preserve">  </w:t>
            </w:r>
          </w:p>
        </w:tc>
        <w:tc>
          <w:tcPr>
            <w:tcW w:w="1330" w:type="pct"/>
            <w:shd w:val="clear" w:color="auto" w:fill="BFBFBF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135AC8" w:rsidTr="003D65D8">
        <w:tc>
          <w:tcPr>
            <w:tcW w:w="275" w:type="pct"/>
          </w:tcPr>
          <w:p w:rsidR="00DD740D" w:rsidRPr="00135AC8" w:rsidRDefault="00DD740D" w:rsidP="009017A9">
            <w:pPr>
              <w:rPr>
                <w:lang w:val="el-GR"/>
              </w:rPr>
            </w:pPr>
            <w:r w:rsidRPr="00135AC8">
              <w:rPr>
                <w:lang w:val="el-GR"/>
              </w:rPr>
              <w:t>12ο</w:t>
            </w:r>
          </w:p>
        </w:tc>
        <w:tc>
          <w:tcPr>
            <w:tcW w:w="536" w:type="pct"/>
          </w:tcPr>
          <w:p w:rsidR="00DD740D" w:rsidRPr="003D65D8" w:rsidRDefault="00325ED6" w:rsidP="00135AC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17</w:t>
            </w:r>
            <w:r w:rsidR="00DD740D">
              <w:rPr>
                <w:lang w:val="el-GR"/>
              </w:rPr>
              <w:t>/12</w:t>
            </w:r>
            <w:r w:rsidR="003D65D8">
              <w:rPr>
                <w:lang w:val="en-US"/>
              </w:rPr>
              <w:t>/18</w:t>
            </w:r>
          </w:p>
        </w:tc>
        <w:tc>
          <w:tcPr>
            <w:tcW w:w="2859" w:type="pct"/>
            <w:vAlign w:val="center"/>
          </w:tcPr>
          <w:p w:rsidR="00DD740D" w:rsidRPr="00135AC8" w:rsidRDefault="00DD740D" w:rsidP="00DD740D">
            <w:pPr>
              <w:tabs>
                <w:tab w:val="left" w:pos="7120"/>
              </w:tabs>
              <w:spacing w:line="276" w:lineRule="auto"/>
              <w:contextualSpacing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 w:rsidRPr="00135AC8">
              <w:rPr>
                <w:lang w:val="el-GR"/>
              </w:rPr>
              <w:t>Αρνητική πίεση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1330" w:type="pct"/>
          </w:tcPr>
          <w:p w:rsidR="00DD740D" w:rsidRPr="00135AC8" w:rsidRDefault="00DD740D" w:rsidP="00DD740D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Ο. Καστανά</w:t>
            </w:r>
          </w:p>
        </w:tc>
      </w:tr>
      <w:tr w:rsidR="00325ED6" w:rsidRPr="00135AC8" w:rsidTr="003D65D8">
        <w:tc>
          <w:tcPr>
            <w:tcW w:w="275" w:type="pct"/>
          </w:tcPr>
          <w:p w:rsidR="00325ED6" w:rsidRPr="00135AC8" w:rsidRDefault="00325ED6" w:rsidP="00860678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  <w:r w:rsidRPr="00135AC8">
              <w:rPr>
                <w:lang w:val="el-GR"/>
              </w:rPr>
              <w:t>ο</w:t>
            </w:r>
          </w:p>
        </w:tc>
        <w:tc>
          <w:tcPr>
            <w:tcW w:w="536" w:type="pct"/>
          </w:tcPr>
          <w:p w:rsidR="00325ED6" w:rsidRPr="003D65D8" w:rsidRDefault="00325ED6" w:rsidP="00860678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7/1</w:t>
            </w:r>
            <w:r w:rsidR="003D65D8">
              <w:rPr>
                <w:lang w:val="en-US"/>
              </w:rPr>
              <w:t>/19</w:t>
            </w:r>
          </w:p>
        </w:tc>
        <w:tc>
          <w:tcPr>
            <w:tcW w:w="2859" w:type="pct"/>
            <w:shd w:val="clear" w:color="auto" w:fill="BFBFBF"/>
            <w:vAlign w:val="center"/>
          </w:tcPr>
          <w:p w:rsidR="00325ED6" w:rsidRPr="00135AC8" w:rsidRDefault="00325ED6" w:rsidP="00325ED6">
            <w:pPr>
              <w:spacing w:line="276" w:lineRule="auto"/>
              <w:rPr>
                <w:lang w:val="el-GR"/>
              </w:rPr>
            </w:pPr>
            <w:r>
              <w:rPr>
                <w:lang w:val="el-GR" w:eastAsia="el-GR"/>
              </w:rPr>
              <w:t>15.00– 17.0</w:t>
            </w:r>
            <w:r w:rsidRPr="00135AC8">
              <w:rPr>
                <w:lang w:val="el-GR" w:eastAsia="el-GR"/>
              </w:rPr>
              <w:t xml:space="preserve">0   </w:t>
            </w:r>
            <w:r>
              <w:rPr>
                <w:lang w:val="el-GR" w:eastAsia="el-GR"/>
              </w:rPr>
              <w:t>Γενική Επανάληψη</w:t>
            </w:r>
            <w:r>
              <w:rPr>
                <w:lang w:val="el-GR"/>
              </w:rPr>
              <w:t xml:space="preserve"> </w:t>
            </w:r>
            <w:r w:rsidRPr="00135AC8">
              <w:rPr>
                <w:lang w:val="el-GR"/>
              </w:rPr>
              <w:t xml:space="preserve">  </w:t>
            </w:r>
          </w:p>
        </w:tc>
        <w:tc>
          <w:tcPr>
            <w:tcW w:w="1330" w:type="pct"/>
            <w:shd w:val="clear" w:color="auto" w:fill="BFBFBF"/>
          </w:tcPr>
          <w:p w:rsidR="00325ED6" w:rsidRPr="00135AC8" w:rsidRDefault="00325ED6" w:rsidP="00860678">
            <w:pPr>
              <w:spacing w:line="360" w:lineRule="auto"/>
              <w:contextualSpacing/>
              <w:rPr>
                <w:lang w:val="el-GR"/>
              </w:rPr>
            </w:pPr>
            <w:r w:rsidRPr="00135AC8">
              <w:rPr>
                <w:lang w:val="el-GR"/>
              </w:rPr>
              <w:t>Ι. Καλεμικεράκης</w:t>
            </w:r>
          </w:p>
        </w:tc>
      </w:tr>
      <w:tr w:rsidR="00DD740D" w:rsidRPr="00135AC8" w:rsidTr="003D65D8">
        <w:tc>
          <w:tcPr>
            <w:tcW w:w="275" w:type="pct"/>
          </w:tcPr>
          <w:p w:rsidR="00DD740D" w:rsidRPr="00135AC8" w:rsidRDefault="00325ED6" w:rsidP="009017A9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  <w:r w:rsidR="00DD740D" w:rsidRPr="00135AC8">
              <w:rPr>
                <w:lang w:val="el-GR"/>
              </w:rPr>
              <w:t>ο</w:t>
            </w:r>
          </w:p>
        </w:tc>
        <w:tc>
          <w:tcPr>
            <w:tcW w:w="536" w:type="pct"/>
          </w:tcPr>
          <w:p w:rsidR="00DD740D" w:rsidRPr="00135AC8" w:rsidRDefault="00DD740D" w:rsidP="00135AC8">
            <w:pPr>
              <w:jc w:val="center"/>
              <w:rPr>
                <w:lang w:val="el-GR"/>
              </w:rPr>
            </w:pPr>
          </w:p>
        </w:tc>
        <w:tc>
          <w:tcPr>
            <w:tcW w:w="2859" w:type="pct"/>
            <w:shd w:val="clear" w:color="auto" w:fill="BFBFBF"/>
            <w:vAlign w:val="center"/>
          </w:tcPr>
          <w:p w:rsidR="00DD740D" w:rsidRPr="00135AC8" w:rsidRDefault="00DD740D" w:rsidP="00DD740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Εξετάσεις</w:t>
            </w:r>
          </w:p>
        </w:tc>
        <w:tc>
          <w:tcPr>
            <w:tcW w:w="1330" w:type="pct"/>
            <w:shd w:val="clear" w:color="auto" w:fill="BFBFBF"/>
          </w:tcPr>
          <w:p w:rsidR="00DD740D" w:rsidRPr="00135AC8" w:rsidRDefault="00DD740D" w:rsidP="00135AC8">
            <w:pPr>
              <w:jc w:val="center"/>
              <w:rPr>
                <w:lang w:val="el-GR"/>
              </w:rPr>
            </w:pPr>
          </w:p>
        </w:tc>
      </w:tr>
    </w:tbl>
    <w:p w:rsidR="00325ED6" w:rsidRDefault="00325ED6" w:rsidP="003D65D8">
      <w:pPr>
        <w:rPr>
          <w:rFonts w:ascii="Palatino Linotype" w:hAnsi="Palatino Linotype" w:cs="Arial"/>
          <w:sz w:val="20"/>
          <w:szCs w:val="20"/>
          <w:lang w:val="el-GR"/>
        </w:rPr>
      </w:pPr>
    </w:p>
    <w:sectPr w:rsidR="00325ED6" w:rsidSect="003D6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7BF4"/>
    <w:multiLevelType w:val="hybridMultilevel"/>
    <w:tmpl w:val="89BC5D10"/>
    <w:lvl w:ilvl="0" w:tplc="0F1A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0B12E2"/>
    <w:rsid w:val="000B2CAC"/>
    <w:rsid w:val="0010586D"/>
    <w:rsid w:val="001116FC"/>
    <w:rsid w:val="00135AC8"/>
    <w:rsid w:val="001370DC"/>
    <w:rsid w:val="00195A00"/>
    <w:rsid w:val="001A0614"/>
    <w:rsid w:val="001C292F"/>
    <w:rsid w:val="001C3422"/>
    <w:rsid w:val="002834BD"/>
    <w:rsid w:val="00294B20"/>
    <w:rsid w:val="002D097F"/>
    <w:rsid w:val="002D5781"/>
    <w:rsid w:val="00313E01"/>
    <w:rsid w:val="00325ED6"/>
    <w:rsid w:val="003514CF"/>
    <w:rsid w:val="003D65D8"/>
    <w:rsid w:val="003F00D7"/>
    <w:rsid w:val="00401C89"/>
    <w:rsid w:val="00403563"/>
    <w:rsid w:val="0047038D"/>
    <w:rsid w:val="004B28B7"/>
    <w:rsid w:val="00503CA0"/>
    <w:rsid w:val="005060DB"/>
    <w:rsid w:val="005136F0"/>
    <w:rsid w:val="0053574C"/>
    <w:rsid w:val="005414F9"/>
    <w:rsid w:val="00580B68"/>
    <w:rsid w:val="005C4072"/>
    <w:rsid w:val="005D7910"/>
    <w:rsid w:val="005E74E4"/>
    <w:rsid w:val="005F24B6"/>
    <w:rsid w:val="00672048"/>
    <w:rsid w:val="006C77E6"/>
    <w:rsid w:val="007D0B71"/>
    <w:rsid w:val="0088538F"/>
    <w:rsid w:val="009017A9"/>
    <w:rsid w:val="00975C9E"/>
    <w:rsid w:val="0099465D"/>
    <w:rsid w:val="009D56BE"/>
    <w:rsid w:val="00A14A81"/>
    <w:rsid w:val="00A83B7D"/>
    <w:rsid w:val="00AD73ED"/>
    <w:rsid w:val="00B120B1"/>
    <w:rsid w:val="00B84D35"/>
    <w:rsid w:val="00CC2C2F"/>
    <w:rsid w:val="00CF4B32"/>
    <w:rsid w:val="00D85A25"/>
    <w:rsid w:val="00DD740D"/>
    <w:rsid w:val="00DF2533"/>
    <w:rsid w:val="00E0436F"/>
    <w:rsid w:val="00E2671B"/>
    <w:rsid w:val="00EA354E"/>
    <w:rsid w:val="00F013D3"/>
    <w:rsid w:val="00F33B3E"/>
    <w:rsid w:val="00F51952"/>
    <w:rsid w:val="00FA3AFB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14574-0BB9-48D3-91C0-F14B26FE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4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F9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table" w:styleId="TableGrid">
    <w:name w:val="Table Grid"/>
    <w:basedOn w:val="TableNormal"/>
    <w:uiPriority w:val="59"/>
    <w:rsid w:val="00672048"/>
    <w:rPr>
      <w:rFonts w:eastAsia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Πολύχρωμη λίστα - ΄Εμφαση 11"/>
    <w:basedOn w:val="Normal"/>
    <w:uiPriority w:val="34"/>
    <w:qFormat/>
    <w:rsid w:val="003F00D7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uiPriority w:val="34"/>
    <w:qFormat/>
    <w:rsid w:val="0013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D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0972-7D43-4A8B-9F0A-E451F41D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MSc in wound Care and Treatment TEIATH</cp:lastModifiedBy>
  <cp:revision>2</cp:revision>
  <dcterms:created xsi:type="dcterms:W3CDTF">2018-10-22T15:05:00Z</dcterms:created>
  <dcterms:modified xsi:type="dcterms:W3CDTF">2018-10-22T15:05:00Z</dcterms:modified>
</cp:coreProperties>
</file>